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2022" w14:textId="77777777" w:rsidR="00037FC3" w:rsidRPr="00435817" w:rsidRDefault="00037FC3">
      <w:pPr>
        <w:widowControl w:val="0"/>
        <w:pBdr>
          <w:top w:val="nil"/>
          <w:left w:val="nil"/>
          <w:bottom w:val="nil"/>
          <w:right w:val="nil"/>
          <w:between w:val="nil"/>
        </w:pBdr>
        <w:spacing w:after="0"/>
        <w:ind w:hanging="2"/>
        <w:jc w:val="left"/>
        <w:rPr>
          <w:rFonts w:eastAsia="Arial"/>
          <w:color w:val="000000"/>
          <w:sz w:val="22"/>
        </w:rPr>
      </w:pPr>
    </w:p>
    <w:tbl>
      <w:tblPr>
        <w:tblStyle w:val="a"/>
        <w:tblW w:w="10167" w:type="dxa"/>
        <w:tblInd w:w="-60" w:type="dxa"/>
        <w:tblLayout w:type="fixed"/>
        <w:tblLook w:val="0000" w:firstRow="0" w:lastRow="0" w:firstColumn="0" w:lastColumn="0" w:noHBand="0" w:noVBand="0"/>
      </w:tblPr>
      <w:tblGrid>
        <w:gridCol w:w="4376"/>
        <w:gridCol w:w="5791"/>
      </w:tblGrid>
      <w:tr w:rsidR="00037FC3" w:rsidRPr="00435817" w14:paraId="0A27A7FB" w14:textId="77777777">
        <w:tc>
          <w:tcPr>
            <w:tcW w:w="4376" w:type="dxa"/>
            <w:tcMar>
              <w:top w:w="60" w:type="dxa"/>
              <w:left w:w="60" w:type="dxa"/>
              <w:bottom w:w="60" w:type="dxa"/>
              <w:right w:w="60" w:type="dxa"/>
            </w:tcMar>
            <w:vAlign w:val="center"/>
          </w:tcPr>
          <w:p w14:paraId="55F5A42C" w14:textId="77777777" w:rsidR="00037FC3" w:rsidRPr="00435817" w:rsidRDefault="00000000">
            <w:pPr>
              <w:spacing w:after="0" w:line="240" w:lineRule="auto"/>
              <w:ind w:hanging="2"/>
              <w:jc w:val="center"/>
              <w:rPr>
                <w:sz w:val="24"/>
                <w:szCs w:val="24"/>
              </w:rPr>
            </w:pPr>
            <w:r w:rsidRPr="00435817">
              <w:rPr>
                <w:rFonts w:eastAsia="inherit"/>
                <w:b/>
                <w:sz w:val="24"/>
                <w:szCs w:val="24"/>
              </w:rPr>
              <w:t>CÔNG TY  CỔ PHẦN (Tên công ty)</w:t>
            </w:r>
          </w:p>
        </w:tc>
        <w:tc>
          <w:tcPr>
            <w:tcW w:w="5791" w:type="dxa"/>
            <w:tcMar>
              <w:top w:w="60" w:type="dxa"/>
              <w:left w:w="60" w:type="dxa"/>
              <w:bottom w:w="60" w:type="dxa"/>
              <w:right w:w="60" w:type="dxa"/>
            </w:tcMar>
            <w:vAlign w:val="center"/>
          </w:tcPr>
          <w:p w14:paraId="4BA81482" w14:textId="77777777" w:rsidR="00037FC3" w:rsidRPr="00435817" w:rsidRDefault="00000000">
            <w:pPr>
              <w:spacing w:after="0" w:line="240" w:lineRule="auto"/>
              <w:ind w:hanging="2"/>
              <w:jc w:val="center"/>
              <w:rPr>
                <w:sz w:val="24"/>
                <w:szCs w:val="24"/>
              </w:rPr>
            </w:pPr>
            <w:r w:rsidRPr="00435817">
              <w:rPr>
                <w:rFonts w:eastAsia="inherit"/>
                <w:b/>
                <w:sz w:val="24"/>
                <w:szCs w:val="24"/>
              </w:rPr>
              <w:t>CỘNG HOÀ XÃ HỘI CHỦ NGHĨA VIỆT NAM</w:t>
            </w:r>
            <w:r w:rsidRPr="00435817">
              <w:rPr>
                <w:sz w:val="24"/>
                <w:szCs w:val="24"/>
              </w:rPr>
              <w:br/>
            </w:r>
            <w:r w:rsidRPr="00435817">
              <w:rPr>
                <w:rFonts w:eastAsia="inherit"/>
                <w:b/>
                <w:sz w:val="24"/>
                <w:szCs w:val="24"/>
              </w:rPr>
              <w:t>Độc lập - Tự do - Hạnh phúc</w:t>
            </w:r>
            <w:r w:rsidRPr="00435817">
              <w:rPr>
                <w:sz w:val="24"/>
                <w:szCs w:val="24"/>
              </w:rPr>
              <w:br/>
            </w:r>
            <w:r w:rsidRPr="00435817">
              <w:rPr>
                <w:rFonts w:eastAsia="inherit"/>
                <w:b/>
                <w:sz w:val="24"/>
                <w:szCs w:val="24"/>
              </w:rPr>
              <w:t>----------------------------</w:t>
            </w:r>
          </w:p>
        </w:tc>
      </w:tr>
      <w:tr w:rsidR="00037FC3" w:rsidRPr="00435817" w14:paraId="7DDDD947" w14:textId="77777777">
        <w:tc>
          <w:tcPr>
            <w:tcW w:w="4376" w:type="dxa"/>
            <w:tcMar>
              <w:top w:w="60" w:type="dxa"/>
              <w:left w:w="60" w:type="dxa"/>
              <w:bottom w:w="60" w:type="dxa"/>
              <w:right w:w="60" w:type="dxa"/>
            </w:tcMar>
            <w:vAlign w:val="center"/>
          </w:tcPr>
          <w:p w14:paraId="2E63F91D" w14:textId="77777777" w:rsidR="00037FC3" w:rsidRPr="00435817" w:rsidRDefault="00000000">
            <w:pPr>
              <w:spacing w:after="0" w:line="240" w:lineRule="auto"/>
              <w:ind w:hanging="2"/>
              <w:jc w:val="center"/>
              <w:rPr>
                <w:sz w:val="24"/>
                <w:szCs w:val="24"/>
              </w:rPr>
            </w:pPr>
            <w:r w:rsidRPr="00435817">
              <w:rPr>
                <w:sz w:val="24"/>
                <w:szCs w:val="24"/>
              </w:rPr>
              <w:t>Số: …/20…/QĐ-</w:t>
            </w:r>
          </w:p>
        </w:tc>
        <w:tc>
          <w:tcPr>
            <w:tcW w:w="5791" w:type="dxa"/>
            <w:tcMar>
              <w:top w:w="60" w:type="dxa"/>
              <w:left w:w="60" w:type="dxa"/>
              <w:bottom w:w="60" w:type="dxa"/>
              <w:right w:w="60" w:type="dxa"/>
            </w:tcMar>
            <w:vAlign w:val="center"/>
          </w:tcPr>
          <w:p w14:paraId="4C589877" w14:textId="77777777" w:rsidR="00037FC3" w:rsidRPr="00435817" w:rsidRDefault="00000000">
            <w:pPr>
              <w:spacing w:after="0" w:line="240" w:lineRule="auto"/>
              <w:ind w:hanging="2"/>
              <w:jc w:val="right"/>
              <w:rPr>
                <w:sz w:val="24"/>
                <w:szCs w:val="24"/>
              </w:rPr>
            </w:pPr>
            <w:r w:rsidRPr="00435817">
              <w:rPr>
                <w:rFonts w:eastAsia="inherit"/>
                <w:i/>
                <w:sz w:val="24"/>
                <w:szCs w:val="24"/>
              </w:rPr>
              <w:t>…, ngày … tháng … năm ....</w:t>
            </w:r>
          </w:p>
        </w:tc>
      </w:tr>
    </w:tbl>
    <w:p w14:paraId="42E58702" w14:textId="77777777" w:rsidR="00037FC3" w:rsidRPr="00435817" w:rsidRDefault="00037FC3">
      <w:pPr>
        <w:ind w:left="0" w:hanging="3"/>
        <w:jc w:val="center"/>
        <w:rPr>
          <w:rFonts w:eastAsia="inherit"/>
          <w:b/>
        </w:rPr>
      </w:pPr>
    </w:p>
    <w:p w14:paraId="7A792845" w14:textId="70839BA1" w:rsidR="00037FC3" w:rsidRPr="00435817" w:rsidRDefault="00000000">
      <w:pPr>
        <w:ind w:left="0" w:hanging="3"/>
        <w:jc w:val="center"/>
      </w:pPr>
      <w:r w:rsidRPr="00435817">
        <w:rPr>
          <w:rFonts w:eastAsia="inherit"/>
          <w:b/>
        </w:rPr>
        <w:t>QUYẾT ĐỊNH</w:t>
      </w:r>
      <w:r w:rsidRPr="00435817">
        <w:rPr>
          <w:rFonts w:eastAsia="inherit"/>
          <w:b/>
        </w:rPr>
        <w:br/>
      </w:r>
      <w:r w:rsidRPr="00435817">
        <w:rPr>
          <w:b/>
        </w:rPr>
        <w:t xml:space="preserve">V/v: Bổ nhiệm </w:t>
      </w:r>
      <w:r w:rsidR="00435817" w:rsidRPr="00435817">
        <w:rPr>
          <w:b/>
        </w:rPr>
        <w:t>Giám đốc nhà máy</w:t>
      </w:r>
    </w:p>
    <w:p w14:paraId="150AE963" w14:textId="77777777" w:rsidR="00037FC3" w:rsidRPr="00435817" w:rsidRDefault="00000000">
      <w:pPr>
        <w:ind w:left="0" w:hanging="3"/>
        <w:jc w:val="center"/>
      </w:pPr>
      <w:r w:rsidRPr="00435817">
        <w:rPr>
          <w:b/>
        </w:rPr>
        <w:t>CÔNG TY</w:t>
      </w:r>
    </w:p>
    <w:p w14:paraId="5EA83A6D" w14:textId="77777777" w:rsidR="00037FC3" w:rsidRPr="00435817" w:rsidRDefault="00000000">
      <w:pPr>
        <w:ind w:left="0" w:hanging="3"/>
      </w:pPr>
      <w:r w:rsidRPr="00435817">
        <w:t>- Căn cứ vào Luật doanh nghiệp;</w:t>
      </w:r>
    </w:p>
    <w:p w14:paraId="76D66207" w14:textId="77777777" w:rsidR="00037FC3" w:rsidRPr="00435817" w:rsidRDefault="00000000">
      <w:pPr>
        <w:ind w:left="0" w:hanging="3"/>
      </w:pPr>
      <w:r w:rsidRPr="00435817">
        <w:t>- Căn cứ vào Điều lệ hoạt động của Công ty ;</w:t>
      </w:r>
    </w:p>
    <w:p w14:paraId="197B9F1B" w14:textId="77777777" w:rsidR="00037FC3" w:rsidRPr="00435817" w:rsidRDefault="00000000">
      <w:pPr>
        <w:ind w:left="0" w:hanging="3"/>
      </w:pPr>
      <w:r w:rsidRPr="00435817">
        <w:t>- Xét năng lực và phẩm chất của Ông/ bà ………………………;</w:t>
      </w:r>
    </w:p>
    <w:p w14:paraId="36938C53" w14:textId="77777777" w:rsidR="00037FC3" w:rsidRPr="00435817" w:rsidRDefault="00000000">
      <w:pPr>
        <w:ind w:left="0" w:hanging="3"/>
        <w:jc w:val="center"/>
      </w:pPr>
      <w:r w:rsidRPr="00435817">
        <w:rPr>
          <w:b/>
        </w:rPr>
        <w:t>QUYẾT ĐỊNH</w:t>
      </w:r>
    </w:p>
    <w:p w14:paraId="557B2ADC" w14:textId="77777777" w:rsidR="00037FC3" w:rsidRPr="00435817" w:rsidRDefault="00000000">
      <w:pPr>
        <w:spacing w:line="360" w:lineRule="auto"/>
        <w:ind w:left="0" w:hanging="3"/>
      </w:pPr>
      <w:r w:rsidRPr="00435817">
        <w:t>Điều 1: Bổ nhiệm Ông/ bà ……………………làm Tổ trưởng tổ sản xuất Công ty  cổ phần ……….kể từ ngày … tháng … năm ….</w:t>
      </w:r>
    </w:p>
    <w:p w14:paraId="71282A89" w14:textId="77777777" w:rsidR="00037FC3" w:rsidRPr="00435817" w:rsidRDefault="00000000">
      <w:pPr>
        <w:spacing w:line="360" w:lineRule="auto"/>
        <w:ind w:left="0" w:hanging="3"/>
      </w:pPr>
      <w:r w:rsidRPr="00435817">
        <w:t>Điều 2: Kể từ ngày được bổ nhiệm, Ông/ bà ………………..có nghĩa vụ thực hiện các công việc được phân công, chịu trách nhiệm và báo cáo trước Trưởng Phòng, Giám đốc Công ty và trước pháp luật về việc thực hiện các nhiệm vụ, quyền hạn được giao theo quy định tại Điều lệ, quy chế của Công ty và các quy định pháp luật có liên quan.</w:t>
      </w:r>
    </w:p>
    <w:p w14:paraId="2CF4CA33" w14:textId="77777777" w:rsidR="00037FC3" w:rsidRPr="00435817" w:rsidRDefault="00000000">
      <w:pPr>
        <w:spacing w:line="360" w:lineRule="auto"/>
        <w:ind w:left="0" w:hanging="3"/>
      </w:pPr>
      <w:r w:rsidRPr="00435817">
        <w:t>Điều 3: Quyết định có hiệu lực thi hành kể từ ngày ký cho đến khi có Quyết định khác về việc này được ban hành. Ông/ bà ………………… và các Phòng/Ban có liên quan chịu trách nhiệm thi hành quyết định này.</w:t>
      </w:r>
    </w:p>
    <w:tbl>
      <w:tblPr>
        <w:tblStyle w:val="a0"/>
        <w:tblW w:w="10167" w:type="dxa"/>
        <w:tblInd w:w="-60" w:type="dxa"/>
        <w:tblLayout w:type="fixed"/>
        <w:tblLook w:val="0000" w:firstRow="0" w:lastRow="0" w:firstColumn="0" w:lastColumn="0" w:noHBand="0" w:noVBand="0"/>
      </w:tblPr>
      <w:tblGrid>
        <w:gridCol w:w="5249"/>
        <w:gridCol w:w="4918"/>
      </w:tblGrid>
      <w:tr w:rsidR="00037FC3" w:rsidRPr="00435817" w14:paraId="503CD7EA" w14:textId="77777777">
        <w:tc>
          <w:tcPr>
            <w:tcW w:w="5249" w:type="dxa"/>
            <w:tcMar>
              <w:top w:w="60" w:type="dxa"/>
              <w:left w:w="60" w:type="dxa"/>
              <w:bottom w:w="60" w:type="dxa"/>
              <w:right w:w="60" w:type="dxa"/>
            </w:tcMar>
            <w:vAlign w:val="center"/>
          </w:tcPr>
          <w:p w14:paraId="45FDC6E4" w14:textId="77777777" w:rsidR="00037FC3" w:rsidRPr="00435817" w:rsidRDefault="00000000">
            <w:pPr>
              <w:spacing w:after="0" w:line="360" w:lineRule="auto"/>
              <w:ind w:hanging="2"/>
              <w:jc w:val="left"/>
              <w:rPr>
                <w:sz w:val="24"/>
                <w:szCs w:val="24"/>
              </w:rPr>
            </w:pPr>
            <w:r w:rsidRPr="00435817">
              <w:rPr>
                <w:rFonts w:eastAsia="inherit"/>
                <w:b/>
                <w:sz w:val="24"/>
                <w:szCs w:val="24"/>
              </w:rPr>
              <w:t>Nơi nhận:</w:t>
            </w:r>
          </w:p>
          <w:p w14:paraId="33C3F3CB" w14:textId="77777777" w:rsidR="00037FC3" w:rsidRPr="00435817" w:rsidRDefault="00000000">
            <w:pPr>
              <w:spacing w:after="0" w:line="360" w:lineRule="auto"/>
              <w:ind w:hanging="2"/>
              <w:jc w:val="left"/>
              <w:rPr>
                <w:sz w:val="24"/>
                <w:szCs w:val="24"/>
              </w:rPr>
            </w:pPr>
            <w:r w:rsidRPr="00435817">
              <w:rPr>
                <w:sz w:val="24"/>
                <w:szCs w:val="24"/>
              </w:rPr>
              <w:t>- Như điều 3 (để thực hiện)</w:t>
            </w:r>
          </w:p>
          <w:p w14:paraId="7F6C79D9" w14:textId="77777777" w:rsidR="00037FC3" w:rsidRPr="00435817" w:rsidRDefault="00000000">
            <w:pPr>
              <w:spacing w:after="0" w:line="360" w:lineRule="auto"/>
              <w:ind w:hanging="2"/>
              <w:jc w:val="left"/>
              <w:rPr>
                <w:sz w:val="24"/>
                <w:szCs w:val="24"/>
              </w:rPr>
            </w:pPr>
            <w:r w:rsidRPr="00435817">
              <w:rPr>
                <w:sz w:val="24"/>
                <w:szCs w:val="24"/>
              </w:rPr>
              <w:t>- Lưu HCNS</w:t>
            </w:r>
          </w:p>
        </w:tc>
        <w:tc>
          <w:tcPr>
            <w:tcW w:w="4918" w:type="dxa"/>
            <w:tcMar>
              <w:top w:w="60" w:type="dxa"/>
              <w:left w:w="60" w:type="dxa"/>
              <w:bottom w:w="60" w:type="dxa"/>
              <w:right w:w="60" w:type="dxa"/>
            </w:tcMar>
            <w:vAlign w:val="center"/>
          </w:tcPr>
          <w:p w14:paraId="7F8B887E" w14:textId="77777777" w:rsidR="00037FC3" w:rsidRPr="00435817" w:rsidRDefault="00000000">
            <w:pPr>
              <w:shd w:val="clear" w:color="auto" w:fill="FFFFFF"/>
              <w:spacing w:after="0" w:line="360" w:lineRule="auto"/>
              <w:ind w:hanging="2"/>
              <w:jc w:val="center"/>
              <w:rPr>
                <w:rFonts w:eastAsia="inherit"/>
                <w:sz w:val="24"/>
                <w:szCs w:val="24"/>
              </w:rPr>
            </w:pPr>
            <w:r w:rsidRPr="00435817">
              <w:rPr>
                <w:rFonts w:eastAsia="inherit"/>
                <w:b/>
                <w:sz w:val="24"/>
                <w:szCs w:val="24"/>
              </w:rPr>
              <w:t>GIÁM ĐỐC CÔNG TY</w:t>
            </w:r>
          </w:p>
          <w:p w14:paraId="270043FC" w14:textId="77777777" w:rsidR="00037FC3" w:rsidRPr="00435817" w:rsidRDefault="00000000">
            <w:pPr>
              <w:shd w:val="clear" w:color="auto" w:fill="FFFFFF"/>
              <w:spacing w:after="0" w:line="360" w:lineRule="auto"/>
              <w:ind w:hanging="2"/>
              <w:jc w:val="center"/>
              <w:rPr>
                <w:sz w:val="24"/>
                <w:szCs w:val="24"/>
              </w:rPr>
            </w:pPr>
            <w:r w:rsidRPr="00435817">
              <w:rPr>
                <w:i/>
                <w:sz w:val="24"/>
                <w:szCs w:val="24"/>
              </w:rPr>
              <w:t>(Ký và ghi rõ họ tên)</w:t>
            </w:r>
          </w:p>
        </w:tc>
      </w:tr>
    </w:tbl>
    <w:p w14:paraId="4933FCC8" w14:textId="77777777" w:rsidR="00037FC3" w:rsidRPr="00435817" w:rsidRDefault="00037FC3">
      <w:pPr>
        <w:ind w:left="0" w:hanging="3"/>
      </w:pPr>
    </w:p>
    <w:p w14:paraId="6A755726" w14:textId="77777777" w:rsidR="00037FC3" w:rsidRPr="00435817" w:rsidRDefault="00037FC3">
      <w:pPr>
        <w:ind w:left="0" w:hanging="3"/>
      </w:pPr>
    </w:p>
    <w:sectPr w:rsidR="00037FC3" w:rsidRPr="00435817">
      <w:pgSz w:w="12240" w:h="15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C3"/>
    <w:rsid w:val="00037FC3"/>
    <w:rsid w:val="00287839"/>
    <w:rsid w:val="0043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1B39"/>
  <w15:docId w15:val="{C9D60F07-EBEB-44BC-A115-054BBF61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jc w:val="left"/>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o3WYNEjJPT4Nayk1zoXnSRFw==">CgMxLjA4AHIhMTVGa0N5YzhneFRYUWtwZTNSQWdtSjhyV2xGZjVlQjRa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Nhung Nguyễn Thị Tuyết</cp:lastModifiedBy>
  <cp:revision>2</cp:revision>
  <dcterms:created xsi:type="dcterms:W3CDTF">2025-03-29T16:46:00Z</dcterms:created>
  <dcterms:modified xsi:type="dcterms:W3CDTF">2025-03-29T16:46:00Z</dcterms:modified>
</cp:coreProperties>
</file>