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7B2C" w14:textId="77777777" w:rsidR="0043545E" w:rsidRDefault="0043545E" w:rsidP="0043545E">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14:paraId="25364F6E" w14:textId="77777777" w:rsidR="0043545E" w:rsidRDefault="0043545E" w:rsidP="0043545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2F91FFF6" w14:textId="77777777" w:rsidR="0043545E" w:rsidRDefault="0043545E" w:rsidP="0043545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F154169" w14:textId="77777777" w:rsidR="0043545E" w:rsidRPr="008B1105" w:rsidRDefault="0043545E" w:rsidP="0043545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5262F925" wp14:editId="39FCE90B">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07D06"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5"/>
        <w:gridCol w:w="5859"/>
      </w:tblGrid>
      <w:tr w:rsidR="0043545E" w:rsidRPr="00F442DA" w14:paraId="35E518C0" w14:textId="77777777" w:rsidTr="00CD1698">
        <w:tc>
          <w:tcPr>
            <w:tcW w:w="3276" w:type="dxa"/>
          </w:tcPr>
          <w:p w14:paraId="3D7AFFBC" w14:textId="77777777" w:rsidR="0043545E" w:rsidRPr="00F442DA" w:rsidRDefault="0043545E"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32B197AE" w14:textId="77777777" w:rsidR="0043545E" w:rsidRPr="00C932C7" w:rsidRDefault="0043545E"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685145A" wp14:editId="2A6A93DE">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8EB9"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14:paraId="6214B385" w14:textId="77777777" w:rsidR="0043545E" w:rsidRPr="00F442DA" w:rsidRDefault="0043545E" w:rsidP="00CD1698">
            <w:pPr>
              <w:jc w:val="center"/>
              <w:rPr>
                <w:sz w:val="26"/>
                <w:szCs w:val="26"/>
              </w:rPr>
            </w:pPr>
            <w:r w:rsidRPr="00F442DA">
              <w:rPr>
                <w:sz w:val="26"/>
                <w:szCs w:val="26"/>
              </w:rPr>
              <w:t>Số: …………..</w:t>
            </w:r>
          </w:p>
        </w:tc>
        <w:tc>
          <w:tcPr>
            <w:tcW w:w="6012" w:type="dxa"/>
          </w:tcPr>
          <w:p w14:paraId="4F37CFD4" w14:textId="77777777" w:rsidR="0043545E" w:rsidRPr="00F442DA" w:rsidRDefault="0043545E" w:rsidP="00CD1698">
            <w:pPr>
              <w:jc w:val="center"/>
              <w:rPr>
                <w:b/>
                <w:sz w:val="26"/>
                <w:szCs w:val="26"/>
              </w:rPr>
            </w:pPr>
            <w:r w:rsidRPr="00F442DA">
              <w:rPr>
                <w:b/>
                <w:sz w:val="26"/>
                <w:szCs w:val="26"/>
              </w:rPr>
              <w:t>CỘNG HÒA XÃ HỘI CHỦ NGHĨA VIỆT NAM</w:t>
            </w:r>
          </w:p>
          <w:p w14:paraId="2B2CE20A" w14:textId="77777777" w:rsidR="0043545E" w:rsidRPr="00F442DA" w:rsidRDefault="0043545E" w:rsidP="00CD1698">
            <w:pPr>
              <w:jc w:val="center"/>
              <w:rPr>
                <w:b/>
                <w:sz w:val="26"/>
                <w:szCs w:val="26"/>
              </w:rPr>
            </w:pPr>
            <w:r w:rsidRPr="00F442DA">
              <w:rPr>
                <w:b/>
                <w:sz w:val="26"/>
                <w:szCs w:val="26"/>
              </w:rPr>
              <w:t>Độc lập - Tự do - Hạnh phúc</w:t>
            </w:r>
          </w:p>
          <w:p w14:paraId="73E8744B" w14:textId="77777777" w:rsidR="0043545E" w:rsidRPr="00C932C7" w:rsidRDefault="0043545E"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55B776F3" wp14:editId="7A5B372B">
                      <wp:simplePos x="0" y="0"/>
                      <wp:positionH relativeFrom="column">
                        <wp:posOffset>822960</wp:posOffset>
                      </wp:positionH>
                      <wp:positionV relativeFrom="paragraph">
                        <wp:posOffset>38734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5D08"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14:paraId="37C25935" w14:textId="77777777" w:rsidR="0043545E" w:rsidRPr="00F442DA" w:rsidRDefault="0043545E" w:rsidP="00CD1698">
            <w:pPr>
              <w:jc w:val="center"/>
              <w:rPr>
                <w:i/>
                <w:sz w:val="26"/>
                <w:szCs w:val="26"/>
              </w:rPr>
            </w:pPr>
            <w:r w:rsidRPr="00F442DA">
              <w:rPr>
                <w:i/>
                <w:sz w:val="26"/>
                <w:szCs w:val="26"/>
              </w:rPr>
              <w:t>……, ngày…… tháng…… năm ……</w:t>
            </w:r>
          </w:p>
        </w:tc>
      </w:tr>
    </w:tbl>
    <w:p w14:paraId="30F35711" w14:textId="77777777" w:rsidR="0043545E" w:rsidRPr="00F442DA" w:rsidRDefault="0043545E" w:rsidP="0043545E">
      <w:pPr>
        <w:spacing w:before="360" w:after="120"/>
        <w:jc w:val="center"/>
        <w:rPr>
          <w:b/>
          <w:sz w:val="28"/>
          <w:szCs w:val="28"/>
        </w:rPr>
      </w:pPr>
      <w:r w:rsidRPr="00F442DA">
        <w:rPr>
          <w:b/>
          <w:sz w:val="28"/>
          <w:szCs w:val="28"/>
        </w:rPr>
        <w:t xml:space="preserve">THÔNG BÁO </w:t>
      </w:r>
    </w:p>
    <w:p w14:paraId="025FEE70" w14:textId="77777777" w:rsidR="0043545E" w:rsidRPr="00F442DA" w:rsidRDefault="0043545E" w:rsidP="0043545E">
      <w:pPr>
        <w:spacing w:before="360" w:after="120"/>
        <w:contextualSpacing/>
        <w:jc w:val="center"/>
        <w:rPr>
          <w:b/>
          <w:sz w:val="28"/>
          <w:szCs w:val="28"/>
        </w:rPr>
      </w:pPr>
      <w:r w:rsidRPr="00F442DA">
        <w:rPr>
          <w:b/>
          <w:sz w:val="28"/>
          <w:szCs w:val="28"/>
        </w:rPr>
        <w:t>Về việc chấm dứt hoạt động chi nhánh/văn phòng đại diện/</w:t>
      </w:r>
    </w:p>
    <w:p w14:paraId="354AE833" w14:textId="77777777" w:rsidR="0043545E" w:rsidRPr="00F442DA" w:rsidRDefault="0043545E" w:rsidP="0043545E">
      <w:pPr>
        <w:spacing w:before="360" w:after="120"/>
        <w:contextualSpacing/>
        <w:jc w:val="center"/>
        <w:rPr>
          <w:b/>
          <w:sz w:val="28"/>
          <w:szCs w:val="28"/>
        </w:rPr>
      </w:pPr>
      <w:r w:rsidRPr="00F442DA">
        <w:rPr>
          <w:b/>
          <w:sz w:val="28"/>
          <w:szCs w:val="28"/>
        </w:rPr>
        <w:t xml:space="preserve">địa điểm kinh doanh </w:t>
      </w:r>
    </w:p>
    <w:p w14:paraId="15BAB823" w14:textId="77777777" w:rsidR="0043545E" w:rsidRPr="00F442DA" w:rsidRDefault="0043545E" w:rsidP="0043545E">
      <w:pPr>
        <w:spacing w:before="360" w:after="360" w:line="312" w:lineRule="auto"/>
        <w:jc w:val="center"/>
        <w:rPr>
          <w:sz w:val="28"/>
          <w:szCs w:val="28"/>
        </w:rPr>
      </w:pPr>
      <w:r w:rsidRPr="00F442DA">
        <w:rPr>
          <w:sz w:val="28"/>
          <w:szCs w:val="28"/>
        </w:rPr>
        <w:t>Kính gửi: Phòng Đăng ký kinh doanh tỉnh, thành phố ………….</w:t>
      </w:r>
    </w:p>
    <w:p w14:paraId="3736C565"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4B3F93C0"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14:paraId="61140158" w14:textId="77777777" w:rsidR="0043545E" w:rsidRDefault="0043545E" w:rsidP="0043545E">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57846994" w14:textId="77777777" w:rsidR="0043545E" w:rsidRPr="00F442DA" w:rsidRDefault="0043545E" w:rsidP="0043545E">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14:paraId="0DD34017" w14:textId="77777777" w:rsidR="0043545E" w:rsidRPr="00F442DA" w:rsidRDefault="0043545E" w:rsidP="0043545E">
      <w:pPr>
        <w:tabs>
          <w:tab w:val="left" w:leader="dot" w:pos="9072"/>
        </w:tabs>
        <w:spacing w:after="120"/>
        <w:jc w:val="center"/>
        <w:rPr>
          <w:b/>
          <w:sz w:val="28"/>
          <w:szCs w:val="28"/>
        </w:rPr>
      </w:pPr>
      <w:r w:rsidRPr="00F442DA">
        <w:rPr>
          <w:b/>
          <w:sz w:val="28"/>
          <w:szCs w:val="28"/>
        </w:rPr>
        <w:t>địa điểm kinh doanh sau:</w:t>
      </w:r>
    </w:p>
    <w:p w14:paraId="7C4E665A" w14:textId="77777777" w:rsidR="0043545E" w:rsidRPr="00134ADF" w:rsidRDefault="0043545E" w:rsidP="0043545E">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14:paraId="66B98D25"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14:paraId="7768A76B" w14:textId="77777777"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
    <w:p w14:paraId="04EBB20E" w14:textId="77777777"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611A7210" w14:textId="77777777" w:rsidR="0043545E" w:rsidRPr="00F442DA" w:rsidRDefault="0043545E" w:rsidP="0043545E">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14:paraId="4E96CBBE" w14:textId="77777777"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14:paraId="0A132280" w14:textId="77777777"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14:paraId="1B1F4040" w14:textId="77777777"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14:paraId="18F09020" w14:textId="77777777"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14:paraId="5FD5C9EE" w14:textId="77777777"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27B0930B" w14:textId="77777777"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3C05CFD5" w14:textId="77777777" w:rsidR="0043545E" w:rsidRPr="00F442DA" w:rsidRDefault="0043545E" w:rsidP="0043545E">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14:paraId="4602F91E"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14:paraId="7B1BCC76"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14:paraId="747FBF87" w14:textId="77777777"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14:paraId="63E39733" w14:textId="77777777"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14:paraId="2D2C74CB" w14:textId="77777777"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1D894D7D" w14:textId="77777777"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14:paraId="376E81A9" w14:textId="77777777" w:rsidR="0043545E" w:rsidRDefault="0043545E" w:rsidP="0043545E">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14:paraId="257114A7" w14:textId="77777777" w:rsidR="0043545E" w:rsidRDefault="0043545E" w:rsidP="0043545E">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14:paraId="7E31FF7D" w14:textId="77777777" w:rsidR="0043545E" w:rsidRDefault="0043545E" w:rsidP="0043545E">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14:paraId="5F2360C9" w14:textId="77777777" w:rsidR="0043545E" w:rsidRPr="008B0ED7" w:rsidRDefault="0043545E" w:rsidP="0043545E">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164"/>
        <w:gridCol w:w="4910"/>
      </w:tblGrid>
      <w:tr w:rsidR="0043545E" w:rsidRPr="00F442DA" w14:paraId="1391A8CC" w14:textId="77777777" w:rsidTr="00CD1698">
        <w:tc>
          <w:tcPr>
            <w:tcW w:w="4219" w:type="dxa"/>
          </w:tcPr>
          <w:p w14:paraId="6B44DAF4" w14:textId="77777777" w:rsidR="0043545E" w:rsidRPr="00F442DA" w:rsidRDefault="0043545E" w:rsidP="00CD1698">
            <w:pPr>
              <w:jc w:val="both"/>
              <w:rPr>
                <w:sz w:val="26"/>
                <w:szCs w:val="26"/>
              </w:rPr>
            </w:pPr>
          </w:p>
          <w:p w14:paraId="4B90BDF9" w14:textId="77777777" w:rsidR="0043545E" w:rsidRPr="00F442DA" w:rsidRDefault="0043545E" w:rsidP="00CD1698">
            <w:pPr>
              <w:jc w:val="both"/>
              <w:rPr>
                <w:sz w:val="26"/>
                <w:szCs w:val="26"/>
              </w:rPr>
            </w:pPr>
          </w:p>
        </w:tc>
        <w:tc>
          <w:tcPr>
            <w:tcW w:w="4961" w:type="dxa"/>
          </w:tcPr>
          <w:p w14:paraId="0AD4D2B3" w14:textId="77777777" w:rsidR="0043545E" w:rsidRPr="00F442DA" w:rsidRDefault="0043545E" w:rsidP="00CD1698">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14:paraId="21A3DD51" w14:textId="77777777" w:rsidR="0043545E" w:rsidRPr="00F442DA" w:rsidRDefault="0043545E" w:rsidP="00CD1698">
            <w:pPr>
              <w:contextualSpacing/>
              <w:jc w:val="center"/>
              <w:rPr>
                <w:b/>
                <w:sz w:val="26"/>
                <w:szCs w:val="26"/>
              </w:rPr>
            </w:pPr>
            <w:r w:rsidRPr="00F442DA">
              <w:rPr>
                <w:b/>
                <w:sz w:val="26"/>
                <w:szCs w:val="26"/>
              </w:rPr>
              <w:t>CỦA DOANH NGHIỆP/</w:t>
            </w:r>
          </w:p>
          <w:p w14:paraId="266E406C" w14:textId="77777777" w:rsidR="0043545E" w:rsidRPr="00F442DA" w:rsidRDefault="0043545E" w:rsidP="00CD1698">
            <w:pPr>
              <w:contextualSpacing/>
              <w:jc w:val="center"/>
              <w:rPr>
                <w:b/>
                <w:sz w:val="26"/>
                <w:szCs w:val="26"/>
              </w:rPr>
            </w:pPr>
            <w:r w:rsidRPr="00F442DA">
              <w:rPr>
                <w:b/>
                <w:sz w:val="26"/>
                <w:szCs w:val="26"/>
              </w:rPr>
              <w:t>NGƯỜI ĐỨNG ĐẦU CHI NHÁNH</w:t>
            </w:r>
          </w:p>
          <w:p w14:paraId="6EAA3A76" w14:textId="77777777" w:rsidR="0043545E" w:rsidRPr="00C932C7" w:rsidRDefault="0043545E" w:rsidP="00CD1698">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14:paraId="56054B30" w14:textId="77777777" w:rsidR="0043545E" w:rsidRPr="00F442DA" w:rsidRDefault="0043545E" w:rsidP="0043545E">
      <w:pPr>
        <w:keepNext/>
        <w:keepLines/>
        <w:spacing w:line="276" w:lineRule="auto"/>
        <w:jc w:val="center"/>
        <w:outlineLvl w:val="0"/>
        <w:rPr>
          <w:rFonts w:eastAsia="Times New Roman"/>
          <w:b/>
          <w:bCs/>
          <w:noProof/>
          <w:color w:val="000000"/>
          <w:sz w:val="28"/>
          <w:szCs w:val="28"/>
          <w:lang w:val="vi-VN" w:eastAsia="x-none"/>
        </w:rPr>
        <w:sectPr w:rsidR="0043545E"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14:paraId="2422494E" w14:textId="77777777" w:rsidR="00515A18" w:rsidRDefault="00515A18" w:rsidP="0043545E"/>
    <w:sectPr w:rsidR="00515A18" w:rsidSect="0043545E">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64D4" w14:textId="77777777" w:rsidR="009258CC" w:rsidRDefault="009258CC" w:rsidP="0043545E">
      <w:r>
        <w:separator/>
      </w:r>
    </w:p>
  </w:endnote>
  <w:endnote w:type="continuationSeparator" w:id="0">
    <w:p w14:paraId="699FB17F" w14:textId="77777777" w:rsidR="009258CC" w:rsidRDefault="009258CC" w:rsidP="0043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A96B" w14:textId="77777777" w:rsidR="009258CC" w:rsidRDefault="009258CC" w:rsidP="0043545E">
      <w:r>
        <w:separator/>
      </w:r>
    </w:p>
  </w:footnote>
  <w:footnote w:type="continuationSeparator" w:id="0">
    <w:p w14:paraId="73FC6CAC" w14:textId="77777777" w:rsidR="009258CC" w:rsidRDefault="009258CC" w:rsidP="0043545E">
      <w:r>
        <w:continuationSeparator/>
      </w:r>
    </w:p>
  </w:footnote>
  <w:footnote w:id="1">
    <w:p w14:paraId="5F9516D9" w14:textId="77777777" w:rsidR="0043545E" w:rsidRPr="00F442DA" w:rsidRDefault="0043545E" w:rsidP="0043545E">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759A74B8" w14:textId="77777777" w:rsidR="0043545E" w:rsidRDefault="0043545E" w:rsidP="0043545E">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14:paraId="417CBAA5" w14:textId="77777777" w:rsidR="0043545E" w:rsidRPr="00F442DA" w:rsidRDefault="0043545E" w:rsidP="0043545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2F99" w14:textId="77777777" w:rsidR="0043545E" w:rsidRDefault="0043545E" w:rsidP="003E229C">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5E"/>
    <w:rsid w:val="00094789"/>
    <w:rsid w:val="00197445"/>
    <w:rsid w:val="0043545E"/>
    <w:rsid w:val="00515A18"/>
    <w:rsid w:val="009258CC"/>
    <w:rsid w:val="00F4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A276"/>
  <w15:chartTrackingRefBased/>
  <w15:docId w15:val="{D4A349BF-E166-4F60-B673-6E816B29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5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545E"/>
  </w:style>
  <w:style w:type="character" w:customStyle="1" w:styleId="FootnoteTextChar">
    <w:name w:val="Footnote Text Char"/>
    <w:basedOn w:val="DefaultParagraphFont"/>
    <w:link w:val="FootnoteText"/>
    <w:uiPriority w:val="99"/>
    <w:rsid w:val="0043545E"/>
    <w:rPr>
      <w:rFonts w:ascii="Times New Roman" w:eastAsia="Calibri" w:hAnsi="Times New Roman" w:cs="Times New Roman"/>
      <w:sz w:val="20"/>
      <w:szCs w:val="20"/>
    </w:rPr>
  </w:style>
  <w:style w:type="character" w:styleId="FootnoteReference">
    <w:name w:val="footnote reference"/>
    <w:uiPriority w:val="99"/>
    <w:rsid w:val="0043545E"/>
    <w:rPr>
      <w:vertAlign w:val="superscript"/>
    </w:rPr>
  </w:style>
  <w:style w:type="paragraph" w:styleId="Header">
    <w:name w:val="header"/>
    <w:basedOn w:val="Normal"/>
    <w:link w:val="HeaderChar"/>
    <w:uiPriority w:val="99"/>
    <w:unhideWhenUsed/>
    <w:rsid w:val="0043545E"/>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43545E"/>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Nhung Nguyễn Thị Tuyết</cp:lastModifiedBy>
  <cp:revision>2</cp:revision>
  <dcterms:created xsi:type="dcterms:W3CDTF">2025-04-23T14:25:00Z</dcterms:created>
  <dcterms:modified xsi:type="dcterms:W3CDTF">2025-04-23T14:25:00Z</dcterms:modified>
</cp:coreProperties>
</file>